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2" w:rsidRDefault="00C057B2" w:rsidP="00C05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– klasa VI</w:t>
      </w:r>
    </w:p>
    <w:p w:rsidR="00C41E13" w:rsidRPr="001375BD" w:rsidRDefault="001375BD" w:rsidP="00C057B2">
      <w:pPr>
        <w:rPr>
          <w:rFonts w:ascii="Times New Roman" w:hAnsi="Times New Roman" w:cs="Times New Roman"/>
          <w:b/>
          <w:sz w:val="24"/>
          <w:szCs w:val="24"/>
        </w:rPr>
      </w:pPr>
      <w:r w:rsidRPr="001375BD">
        <w:rPr>
          <w:rFonts w:ascii="Times New Roman" w:hAnsi="Times New Roman" w:cs="Times New Roman"/>
          <w:b/>
          <w:sz w:val="24"/>
          <w:szCs w:val="24"/>
        </w:rPr>
        <w:t>22</w:t>
      </w:r>
      <w:r w:rsidR="00E52F51" w:rsidRPr="001375BD">
        <w:rPr>
          <w:rFonts w:ascii="Times New Roman" w:hAnsi="Times New Roman" w:cs="Times New Roman"/>
          <w:b/>
          <w:sz w:val="24"/>
          <w:szCs w:val="24"/>
        </w:rPr>
        <w:t>.06</w:t>
      </w:r>
      <w:r w:rsidR="00C057B2" w:rsidRPr="001375B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375BD" w:rsidRPr="001375BD" w:rsidRDefault="001375BD" w:rsidP="00137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Temat:</w:t>
      </w:r>
      <w:r w:rsidRPr="00137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Liczby na co dzień – powtórzenie wiadomości. Odczytywanie danych z tabel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75BD">
        <w:rPr>
          <w:rFonts w:ascii="Times New Roman" w:eastAsia="Times New Roman" w:hAnsi="Times New Roman" w:cs="Times New Roman"/>
          <w:b/>
          <w:bCs/>
          <w:sz w:val="24"/>
          <w:szCs w:val="24"/>
        </w:rPr>
        <w:t>i diagramów oraz przedstawionych na wykresach</w:t>
      </w:r>
    </w:p>
    <w:p w:rsidR="001375BD" w:rsidRPr="001375BD" w:rsidRDefault="001375BD" w:rsidP="0013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5BD">
        <w:rPr>
          <w:rFonts w:ascii="Times New Roman" w:eastAsia="Times New Roman" w:hAnsi="Times New Roman" w:cs="Times New Roman"/>
          <w:sz w:val="24"/>
          <w:szCs w:val="24"/>
        </w:rPr>
        <w:t>Na tej lekcji powtórzę wiedzę z zakresu odczytywania danych z tabel i diagramów oraz przedstawionych na wykresach.</w:t>
      </w:r>
    </w:p>
    <w:p w:rsidR="001375BD" w:rsidRPr="001375BD" w:rsidRDefault="001375BD" w:rsidP="00137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Przejście do serwisu zewnętrznego: Epodręczniki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 1</w:t>
        </w:r>
      </w:hyperlink>
    </w:p>
    <w:p w:rsidR="001375BD" w:rsidRPr="001375BD" w:rsidRDefault="001375BD" w:rsidP="00137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Przejście do serwisu zewnętrznego: Epodręczniki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 2</w:t>
        </w:r>
      </w:hyperlink>
    </w:p>
    <w:p w:rsidR="001375BD" w:rsidRPr="001375BD" w:rsidRDefault="001375BD" w:rsidP="00137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Przejście do serwisu zewnętrznego: Epodręczniki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 3</w:t>
        </w:r>
      </w:hyperlink>
    </w:p>
    <w:p w:rsidR="001375BD" w:rsidRDefault="001375BD" w:rsidP="00137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1</w:t>
        </w:r>
      </w:hyperlink>
    </w:p>
    <w:p w:rsidR="001375BD" w:rsidRPr="001375BD" w:rsidRDefault="001375BD" w:rsidP="00137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BD" w:rsidRPr="001375BD" w:rsidRDefault="001375BD" w:rsidP="0013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5BD">
        <w:rPr>
          <w:rFonts w:ascii="Times New Roman" w:eastAsia="Times New Roman" w:hAnsi="Times New Roman" w:cs="Times New Roman"/>
          <w:b/>
          <w:sz w:val="24"/>
          <w:szCs w:val="24"/>
        </w:rPr>
        <w:t>23.06.2020</w:t>
      </w:r>
    </w:p>
    <w:p w:rsidR="001375BD" w:rsidRPr="001375BD" w:rsidRDefault="001375BD" w:rsidP="00137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Temat:</w:t>
      </w:r>
      <w:r w:rsidRPr="00137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Prędkość, droga, czas – powtórzenie wiadomości</w:t>
      </w:r>
    </w:p>
    <w:p w:rsidR="001375BD" w:rsidRPr="001375BD" w:rsidRDefault="001375BD" w:rsidP="0013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5BD">
        <w:rPr>
          <w:rFonts w:ascii="Times New Roman" w:eastAsia="Times New Roman" w:hAnsi="Times New Roman" w:cs="Times New Roman"/>
          <w:sz w:val="24"/>
          <w:szCs w:val="24"/>
        </w:rPr>
        <w:t>Na tej lekcji powtórzę wiedzę z zakresu obliczania drogi, prędkości i czasu.</w:t>
      </w:r>
    </w:p>
    <w:p w:rsidR="001375BD" w:rsidRPr="001375BD" w:rsidRDefault="001375BD" w:rsidP="00137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Przejście do serwisu zewnętrznego: Epodręczniki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</w:t>
        </w:r>
      </w:hyperlink>
    </w:p>
    <w:p w:rsidR="001375BD" w:rsidRPr="001375BD" w:rsidRDefault="001375BD" w:rsidP="00137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1</w:t>
        </w:r>
      </w:hyperlink>
    </w:p>
    <w:p w:rsidR="001375BD" w:rsidRPr="001375BD" w:rsidRDefault="001375BD" w:rsidP="00137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2</w:t>
        </w:r>
      </w:hyperlink>
    </w:p>
    <w:p w:rsidR="001375BD" w:rsidRPr="001375BD" w:rsidRDefault="001375BD" w:rsidP="00137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3</w:t>
        </w:r>
      </w:hyperlink>
    </w:p>
    <w:p w:rsidR="001375BD" w:rsidRPr="001375BD" w:rsidRDefault="001375BD" w:rsidP="001375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4</w:t>
        </w:r>
      </w:hyperlink>
    </w:p>
    <w:p w:rsidR="001375BD" w:rsidRDefault="001375BD" w:rsidP="00137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5BD" w:rsidRDefault="001375BD" w:rsidP="00137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25.06.2020</w:t>
      </w:r>
    </w:p>
    <w:p w:rsidR="001375BD" w:rsidRPr="001375BD" w:rsidRDefault="001375BD" w:rsidP="001375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Temat:</w:t>
      </w:r>
      <w:r w:rsidRPr="001375BD">
        <w:rPr>
          <w:rFonts w:ascii="Times New Roman" w:eastAsia="Times New Roman" w:hAnsi="Times New Roman" w:cs="Times New Roman"/>
          <w:b/>
          <w:bCs/>
          <w:sz w:val="24"/>
          <w:szCs w:val="24"/>
        </w:rPr>
        <w:t> Pola wielokątów – podsumowanie</w:t>
      </w:r>
    </w:p>
    <w:p w:rsidR="001375BD" w:rsidRPr="001375BD" w:rsidRDefault="001375BD" w:rsidP="0013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5BD">
        <w:rPr>
          <w:rFonts w:ascii="Times New Roman" w:eastAsia="Times New Roman" w:hAnsi="Times New Roman" w:cs="Times New Roman"/>
          <w:sz w:val="24"/>
          <w:szCs w:val="24"/>
        </w:rPr>
        <w:t>Na tej lekcji powtórzę wiedzę z zakresu obliczania pola wielokątów.</w:t>
      </w:r>
    </w:p>
    <w:p w:rsidR="001375BD" w:rsidRPr="001375BD" w:rsidRDefault="001375BD" w:rsidP="00137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tooltip="Przejście do serwisu zewnętrznego: Epodręczniki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 1</w:t>
        </w:r>
      </w:hyperlink>
    </w:p>
    <w:p w:rsidR="001375BD" w:rsidRPr="001375BD" w:rsidRDefault="001375BD" w:rsidP="00137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Przejście do serwisu zewnętrznego: Epodręczniki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 2</w:t>
        </w:r>
      </w:hyperlink>
    </w:p>
    <w:p w:rsidR="001375BD" w:rsidRPr="001375BD" w:rsidRDefault="001375BD" w:rsidP="00137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1</w:t>
        </w:r>
      </w:hyperlink>
    </w:p>
    <w:p w:rsidR="001375BD" w:rsidRPr="001375BD" w:rsidRDefault="001375BD" w:rsidP="00137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2</w:t>
        </w:r>
      </w:hyperlink>
    </w:p>
    <w:p w:rsidR="001375BD" w:rsidRPr="001375BD" w:rsidRDefault="001375BD" w:rsidP="001375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tooltip="Przejście do serwisu zewnętrznego" w:history="1">
        <w:r w:rsidRPr="001375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Materiał dodatkowy 3</w:t>
        </w:r>
      </w:hyperlink>
    </w:p>
    <w:p w:rsidR="001375BD" w:rsidRDefault="001375BD" w:rsidP="001375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75BD">
        <w:rPr>
          <w:rFonts w:ascii="Times New Roman" w:hAnsi="Times New Roman" w:cs="Times New Roman"/>
          <w:color w:val="FF0000"/>
          <w:sz w:val="24"/>
          <w:szCs w:val="24"/>
        </w:rPr>
        <w:t xml:space="preserve">Drodzy uczniowie </w:t>
      </w:r>
      <w:r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iem, że oddaliście już wasze podręczniki z matematyki, więc umieściłam na stronie </w:t>
      </w:r>
      <w:r>
        <w:rPr>
          <w:rFonts w:ascii="Times New Roman" w:hAnsi="Times New Roman" w:cs="Times New Roman"/>
          <w:color w:val="FF0000"/>
          <w:sz w:val="24"/>
          <w:szCs w:val="24"/>
        </w:rPr>
        <w:t>lekcje powtórzeniowe do końca tygodnia.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  <w:t>Dziękuję wam za współpracę w ciągu całego roku szkolnego, tego w szkole, a jeszcze bardziej tego z nauczaniem zdalnym.</w:t>
      </w:r>
    </w:p>
    <w:p w:rsidR="00FA4CC6" w:rsidRPr="001375BD" w:rsidRDefault="001375BD" w:rsidP="00E234C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Wspaniałych, udanych wakacji! Joanna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Rębiś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bookmarkStart w:id="0" w:name="_GoBack"/>
      <w:bookmarkEnd w:id="0"/>
    </w:p>
    <w:sectPr w:rsidR="00FA4CC6" w:rsidRPr="0013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84"/>
    <w:multiLevelType w:val="multilevel"/>
    <w:tmpl w:val="0AB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7471"/>
    <w:multiLevelType w:val="multilevel"/>
    <w:tmpl w:val="E68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316C6"/>
    <w:multiLevelType w:val="hybridMultilevel"/>
    <w:tmpl w:val="FB70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3548"/>
    <w:multiLevelType w:val="multilevel"/>
    <w:tmpl w:val="AE9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1874"/>
    <w:multiLevelType w:val="multilevel"/>
    <w:tmpl w:val="9A9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2"/>
    <w:rsid w:val="0001532F"/>
    <w:rsid w:val="00030300"/>
    <w:rsid w:val="00040443"/>
    <w:rsid w:val="00095975"/>
    <w:rsid w:val="001375BD"/>
    <w:rsid w:val="001B54A4"/>
    <w:rsid w:val="001C2D7A"/>
    <w:rsid w:val="001C38A7"/>
    <w:rsid w:val="001D0E11"/>
    <w:rsid w:val="00223E34"/>
    <w:rsid w:val="00260D21"/>
    <w:rsid w:val="002B0FC6"/>
    <w:rsid w:val="002C3F44"/>
    <w:rsid w:val="002C699B"/>
    <w:rsid w:val="00311632"/>
    <w:rsid w:val="00353A3E"/>
    <w:rsid w:val="003C17B4"/>
    <w:rsid w:val="003E2C45"/>
    <w:rsid w:val="004356C5"/>
    <w:rsid w:val="00446F88"/>
    <w:rsid w:val="004D6AAC"/>
    <w:rsid w:val="0064711D"/>
    <w:rsid w:val="00794A6E"/>
    <w:rsid w:val="007E5876"/>
    <w:rsid w:val="00811A8E"/>
    <w:rsid w:val="00823F5E"/>
    <w:rsid w:val="00847FBE"/>
    <w:rsid w:val="00866AD1"/>
    <w:rsid w:val="00A02532"/>
    <w:rsid w:val="00A94F66"/>
    <w:rsid w:val="00BF67EA"/>
    <w:rsid w:val="00C057B2"/>
    <w:rsid w:val="00C41E13"/>
    <w:rsid w:val="00C71E0A"/>
    <w:rsid w:val="00C76EA7"/>
    <w:rsid w:val="00CF649A"/>
    <w:rsid w:val="00D24E32"/>
    <w:rsid w:val="00D32A9E"/>
    <w:rsid w:val="00DE3221"/>
    <w:rsid w:val="00E234CB"/>
    <w:rsid w:val="00E52F51"/>
    <w:rsid w:val="00EB218E"/>
    <w:rsid w:val="00F06A74"/>
    <w:rsid w:val="00F82716"/>
    <w:rsid w:val="00FA4CC6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B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B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dczytywanie-i-interpretowanie-danych/D6GF0PvKJ" TargetMode="External"/><Relationship Id="rId13" Type="http://schemas.openxmlformats.org/officeDocument/2006/relationships/hyperlink" Target="https://pistacja.tv/film/mat00278-obliczanie-predkosci-przy-danej-drodze-i-danym-czasie?playlist=529" TargetMode="External"/><Relationship Id="rId18" Type="http://schemas.openxmlformats.org/officeDocument/2006/relationships/hyperlink" Target="https://pl.khanacademy.org/math/basic-geo/basic-geo-area-and-perimeter/area-trap-composite/e/area-of-quadrilaterals-and-polygon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podreczniki.pl/a/odczytywanie-i-interpretowanie-danych-przedstawionych-w-rozny-sposob/DnH0DQNWs" TargetMode="External"/><Relationship Id="rId12" Type="http://schemas.openxmlformats.org/officeDocument/2006/relationships/hyperlink" Target="https://pistacja.tv/film/mat00277-obliczanie-drogi-przy-danej-predkosci-i-danym-czasie?playlist=529" TargetMode="External"/><Relationship Id="rId17" Type="http://schemas.openxmlformats.org/officeDocument/2006/relationships/hyperlink" Target="https://pl.khanacademy.org/math/basic-geo/basic-geo-area-and-perimeter/area-trap-composite/v/area-breaking-up-sha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jednostki-pola-i-ich-zamiana/DYvaHQV9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romadzenie-i-porzadkowanie-danych/DDCZrZwca" TargetMode="External"/><Relationship Id="rId11" Type="http://schemas.openxmlformats.org/officeDocument/2006/relationships/hyperlink" Target="https://pistacja.tv/film/mat00280-jednostki-predkosci?playlist=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obliczanie-pol-wielokatow/DvAvrc080" TargetMode="External"/><Relationship Id="rId10" Type="http://schemas.openxmlformats.org/officeDocument/2006/relationships/hyperlink" Target="https://epodreczniki.pl/a/predkosc-droga-i-czas/D16J4TDaO" TargetMode="External"/><Relationship Id="rId19" Type="http://schemas.openxmlformats.org/officeDocument/2006/relationships/hyperlink" Target="https://www.youtube.com/watch?v=YRQFze6O5W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yy-WTr7Fc" TargetMode="External"/><Relationship Id="rId14" Type="http://schemas.openxmlformats.org/officeDocument/2006/relationships/hyperlink" Target="https://pistacja.tv/film/mat00279-obliczanie-czasu-gdy-dana-jest-droga-i-predkosc?playlist=5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2020-06-20T11:30:00Z</dcterms:created>
  <dcterms:modified xsi:type="dcterms:W3CDTF">2020-06-20T11:30:00Z</dcterms:modified>
</cp:coreProperties>
</file>